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4340B" w14:textId="77777777" w:rsidR="00F57CEB" w:rsidRPr="0050679B" w:rsidRDefault="00F57CEB" w:rsidP="00F57CEB">
      <w:pPr>
        <w:rPr>
          <w:sz w:val="21"/>
          <w:szCs w:val="21"/>
        </w:rPr>
      </w:pPr>
      <w:r w:rsidRPr="0050679B">
        <w:rPr>
          <w:sz w:val="21"/>
          <w:szCs w:val="21"/>
        </w:rPr>
        <w:t>[Date]</w:t>
      </w:r>
    </w:p>
    <w:p w14:paraId="7AD3CF61" w14:textId="3027BF94" w:rsidR="005A2F87" w:rsidRPr="0050679B" w:rsidRDefault="005A2F87" w:rsidP="00F57CEB">
      <w:pPr>
        <w:rPr>
          <w:sz w:val="21"/>
          <w:szCs w:val="21"/>
        </w:rPr>
      </w:pPr>
      <w:r w:rsidRPr="0050679B">
        <w:rPr>
          <w:sz w:val="21"/>
          <w:szCs w:val="21"/>
        </w:rPr>
        <w:t xml:space="preserve">Dear </w:t>
      </w:r>
      <w:r w:rsidRPr="0050679B">
        <w:rPr>
          <w:sz w:val="21"/>
          <w:szCs w:val="21"/>
        </w:rPr>
        <w:t>[</w:t>
      </w:r>
      <w:r w:rsidRPr="0050679B">
        <w:rPr>
          <w:sz w:val="21"/>
          <w:szCs w:val="21"/>
        </w:rPr>
        <w:t>Supervisor’s Name</w:t>
      </w:r>
      <w:r w:rsidRPr="0050679B">
        <w:rPr>
          <w:sz w:val="21"/>
          <w:szCs w:val="21"/>
        </w:rPr>
        <w:t>]</w:t>
      </w:r>
      <w:r w:rsidRPr="0050679B">
        <w:rPr>
          <w:sz w:val="21"/>
          <w:szCs w:val="21"/>
        </w:rPr>
        <w:t>,</w:t>
      </w:r>
    </w:p>
    <w:p w14:paraId="2E54BA58" w14:textId="419B3883" w:rsidR="00F57CEB" w:rsidRPr="0050679B" w:rsidRDefault="00F57CEB" w:rsidP="00F57CEB">
      <w:pPr>
        <w:rPr>
          <w:sz w:val="21"/>
          <w:szCs w:val="21"/>
        </w:rPr>
      </w:pPr>
      <w:r w:rsidRPr="0050679B">
        <w:rPr>
          <w:sz w:val="21"/>
          <w:szCs w:val="21"/>
        </w:rPr>
        <w:t xml:space="preserve">I hope this message finds you well. I am writing to seek your support in attending the upcoming AHMP (Alliance of Hazardous Materials Professionals) EHS HAZMAT Summit (September </w:t>
      </w:r>
      <w:r w:rsidR="00DB113A" w:rsidRPr="0050679B">
        <w:rPr>
          <w:sz w:val="21"/>
          <w:szCs w:val="21"/>
        </w:rPr>
        <w:t>2</w:t>
      </w:r>
      <w:r w:rsidRPr="0050679B">
        <w:rPr>
          <w:sz w:val="21"/>
          <w:szCs w:val="21"/>
        </w:rPr>
        <w:t>9-</w:t>
      </w:r>
      <w:r w:rsidR="00DB113A" w:rsidRPr="0050679B">
        <w:rPr>
          <w:sz w:val="21"/>
          <w:szCs w:val="21"/>
        </w:rPr>
        <w:t xml:space="preserve">October </w:t>
      </w:r>
      <w:r w:rsidRPr="0050679B">
        <w:rPr>
          <w:sz w:val="21"/>
          <w:szCs w:val="21"/>
        </w:rPr>
        <w:t xml:space="preserve">1, </w:t>
      </w:r>
      <w:proofErr w:type="gramStart"/>
      <w:r w:rsidRPr="0050679B">
        <w:rPr>
          <w:sz w:val="21"/>
          <w:szCs w:val="21"/>
        </w:rPr>
        <w:t>202</w:t>
      </w:r>
      <w:r w:rsidR="00DB113A" w:rsidRPr="0050679B">
        <w:rPr>
          <w:sz w:val="21"/>
          <w:szCs w:val="21"/>
        </w:rPr>
        <w:t>6</w:t>
      </w:r>
      <w:proofErr w:type="gramEnd"/>
      <w:r w:rsidRPr="0050679B">
        <w:rPr>
          <w:sz w:val="21"/>
          <w:szCs w:val="21"/>
        </w:rPr>
        <w:t xml:space="preserve"> in </w:t>
      </w:r>
      <w:r w:rsidR="00DB113A" w:rsidRPr="0050679B">
        <w:rPr>
          <w:sz w:val="21"/>
          <w:szCs w:val="21"/>
        </w:rPr>
        <w:t>New Orleans, Louisiana</w:t>
      </w:r>
      <w:r w:rsidRPr="0050679B">
        <w:rPr>
          <w:sz w:val="21"/>
          <w:szCs w:val="21"/>
        </w:rPr>
        <w:t xml:space="preserve">). I firmly believe that my participation in this event will bring significant benefits to both my professional development and our organization. </w:t>
      </w:r>
    </w:p>
    <w:p w14:paraId="037D82C9" w14:textId="77777777" w:rsidR="00F57CEB" w:rsidRPr="0050679B" w:rsidRDefault="00F57CEB" w:rsidP="00F57CEB">
      <w:pPr>
        <w:rPr>
          <w:sz w:val="21"/>
          <w:szCs w:val="21"/>
        </w:rPr>
      </w:pPr>
      <w:r w:rsidRPr="0050679B">
        <w:rPr>
          <w:sz w:val="21"/>
          <w:szCs w:val="21"/>
        </w:rPr>
        <w:t>Here are some key reasons why attending the AHMP EHS HAZMAT Summit would be advantageous:</w:t>
      </w:r>
    </w:p>
    <w:p w14:paraId="010F1112" w14:textId="77777777" w:rsidR="00F57CEB" w:rsidRPr="0050679B" w:rsidRDefault="00F57CEB" w:rsidP="00F57CEB">
      <w:pPr>
        <w:pStyle w:val="ListParagraph"/>
        <w:numPr>
          <w:ilvl w:val="0"/>
          <w:numId w:val="3"/>
        </w:numPr>
        <w:ind w:left="792" w:hanging="432"/>
        <w:rPr>
          <w:sz w:val="21"/>
          <w:szCs w:val="21"/>
        </w:rPr>
      </w:pPr>
      <w:r w:rsidRPr="0050679B">
        <w:rPr>
          <w:sz w:val="21"/>
          <w:szCs w:val="21"/>
        </w:rPr>
        <w:t>Expert Knowledge: The Summit features presentations by leading experts in hazardous materials management. These sessions will provide me with the latest advancements, best practices, and regulatory updates, which I can bring back to our team to enhance our operations.</w:t>
      </w:r>
    </w:p>
    <w:p w14:paraId="3A0E8DEC" w14:textId="77777777" w:rsidR="00F57CEB" w:rsidRPr="0050679B" w:rsidRDefault="00F57CEB" w:rsidP="00F57CEB">
      <w:pPr>
        <w:pStyle w:val="ListParagraph"/>
        <w:numPr>
          <w:ilvl w:val="0"/>
          <w:numId w:val="3"/>
        </w:numPr>
        <w:ind w:left="792" w:hanging="432"/>
        <w:rPr>
          <w:sz w:val="21"/>
          <w:szCs w:val="21"/>
        </w:rPr>
      </w:pPr>
      <w:r w:rsidRPr="0050679B">
        <w:rPr>
          <w:sz w:val="21"/>
          <w:szCs w:val="21"/>
        </w:rPr>
        <w:t>Networking Opportunities: The Summit will allow me to connect with peers, industry leaders, and innovators. Building these relationships can lead to valuable partnerships and collaborations that can benefit our organization in the long run.</w:t>
      </w:r>
    </w:p>
    <w:p w14:paraId="5B675AEB" w14:textId="77777777" w:rsidR="00F57CEB" w:rsidRPr="0050679B" w:rsidRDefault="00F57CEB" w:rsidP="00F57CEB">
      <w:pPr>
        <w:pStyle w:val="ListParagraph"/>
        <w:numPr>
          <w:ilvl w:val="0"/>
          <w:numId w:val="3"/>
        </w:numPr>
        <w:ind w:left="792" w:hanging="432"/>
        <w:rPr>
          <w:sz w:val="21"/>
          <w:szCs w:val="21"/>
        </w:rPr>
      </w:pPr>
      <w:r w:rsidRPr="0050679B">
        <w:rPr>
          <w:sz w:val="21"/>
          <w:szCs w:val="21"/>
        </w:rPr>
        <w:t>Professional Development: The hands-on workshops, training sessions, and interactive discussions are designed to provide practical insights and tools. This will not only enhance my skill set but also improve my efficiency and effectiveness in my role.</w:t>
      </w:r>
    </w:p>
    <w:p w14:paraId="2717D9EA" w14:textId="77777777" w:rsidR="00F57CEB" w:rsidRPr="0050679B" w:rsidRDefault="00F57CEB" w:rsidP="00F57CEB">
      <w:pPr>
        <w:pStyle w:val="ListParagraph"/>
        <w:numPr>
          <w:ilvl w:val="0"/>
          <w:numId w:val="3"/>
        </w:numPr>
        <w:ind w:left="792" w:hanging="432"/>
        <w:rPr>
          <w:sz w:val="21"/>
          <w:szCs w:val="21"/>
        </w:rPr>
      </w:pPr>
      <w:r w:rsidRPr="0050679B">
        <w:rPr>
          <w:sz w:val="21"/>
          <w:szCs w:val="21"/>
        </w:rPr>
        <w:t>Certification and Credentialing: Many sessions at the EHS HAZMAT Summit offer continuing education credits. This will support my efforts to maintain and advance my professional credentials, ensuring that I remain at the forefront of industry standards and practices.</w:t>
      </w:r>
    </w:p>
    <w:p w14:paraId="590FB91A" w14:textId="77777777" w:rsidR="00F57CEB" w:rsidRPr="0050679B" w:rsidRDefault="00F57CEB" w:rsidP="00F57CEB">
      <w:pPr>
        <w:pStyle w:val="ListParagraph"/>
        <w:numPr>
          <w:ilvl w:val="0"/>
          <w:numId w:val="3"/>
        </w:numPr>
        <w:ind w:left="792" w:hanging="432"/>
        <w:rPr>
          <w:sz w:val="21"/>
          <w:szCs w:val="21"/>
        </w:rPr>
      </w:pPr>
      <w:r w:rsidRPr="0050679B">
        <w:rPr>
          <w:sz w:val="21"/>
          <w:szCs w:val="21"/>
        </w:rPr>
        <w:t>Innovative Solutions and Products: The exhibition hall showcases the latest technologies, products, and services in hazardous materials management. Exploring these innovations can help us identify new solutions that could improve our safety, compliance, and operational efficiency.</w:t>
      </w:r>
    </w:p>
    <w:p w14:paraId="4B3D0525" w14:textId="77777777" w:rsidR="00F57CEB" w:rsidRPr="0050679B" w:rsidRDefault="00F57CEB" w:rsidP="00F57CEB">
      <w:pPr>
        <w:pStyle w:val="ListParagraph"/>
        <w:numPr>
          <w:ilvl w:val="0"/>
          <w:numId w:val="3"/>
        </w:numPr>
        <w:ind w:left="792" w:hanging="432"/>
        <w:rPr>
          <w:sz w:val="21"/>
          <w:szCs w:val="21"/>
        </w:rPr>
      </w:pPr>
      <w:r w:rsidRPr="0050679B">
        <w:rPr>
          <w:sz w:val="21"/>
          <w:szCs w:val="21"/>
        </w:rPr>
        <w:t>Community Engagement: Being part of the AHMP community provides access to a wealth of knowledge and experience. The shared commitment to safe and sustainable hazardous materials management will enable me to contribute more effectively to our organization's goals.</w:t>
      </w:r>
    </w:p>
    <w:p w14:paraId="43994030" w14:textId="77777777" w:rsidR="00350938" w:rsidRPr="0050679B" w:rsidRDefault="00350938" w:rsidP="00350938">
      <w:pPr>
        <w:spacing w:after="0" w:line="240" w:lineRule="auto"/>
        <w:rPr>
          <w:rFonts w:cstheme="minorHAnsi"/>
          <w:sz w:val="21"/>
          <w:szCs w:val="21"/>
        </w:rPr>
      </w:pPr>
      <w:r w:rsidRPr="0050679B">
        <w:rPr>
          <w:rFonts w:cstheme="minorHAnsi"/>
          <w:sz w:val="21"/>
          <w:szCs w:val="21"/>
        </w:rPr>
        <w:t>The registration fees associated with this meeting are:</w:t>
      </w:r>
    </w:p>
    <w:p w14:paraId="6940407D" w14:textId="6BA91F7F" w:rsidR="00350938" w:rsidRPr="0050679B" w:rsidRDefault="00350938" w:rsidP="00350938">
      <w:pPr>
        <w:pStyle w:val="ListParagraph"/>
        <w:numPr>
          <w:ilvl w:val="0"/>
          <w:numId w:val="4"/>
        </w:numPr>
        <w:spacing w:after="0" w:line="240" w:lineRule="auto"/>
        <w:rPr>
          <w:rFonts w:cstheme="minorHAnsi"/>
          <w:sz w:val="21"/>
          <w:szCs w:val="21"/>
        </w:rPr>
      </w:pPr>
      <w:r w:rsidRPr="0050679B">
        <w:rPr>
          <w:rFonts w:cstheme="minorHAnsi"/>
          <w:sz w:val="21"/>
          <w:szCs w:val="21"/>
        </w:rPr>
        <w:t>Member Early Bird</w:t>
      </w:r>
      <w:r w:rsidR="0050679B" w:rsidRPr="0050679B">
        <w:rPr>
          <w:rFonts w:cstheme="minorHAnsi"/>
          <w:sz w:val="21"/>
          <w:szCs w:val="21"/>
        </w:rPr>
        <w:t xml:space="preserve"> </w:t>
      </w:r>
      <w:r w:rsidR="0050679B" w:rsidRPr="0050679B">
        <w:rPr>
          <w:rFonts w:cstheme="minorHAnsi"/>
          <w:i/>
          <w:iCs/>
          <w:sz w:val="21"/>
          <w:szCs w:val="21"/>
        </w:rPr>
        <w:t>(Until August 15)</w:t>
      </w:r>
      <w:r w:rsidRPr="0050679B">
        <w:rPr>
          <w:rFonts w:cstheme="minorHAnsi"/>
          <w:sz w:val="21"/>
          <w:szCs w:val="21"/>
        </w:rPr>
        <w:t xml:space="preserve"> = $</w:t>
      </w:r>
      <w:r w:rsidR="00687B9A">
        <w:rPr>
          <w:rFonts w:cstheme="minorHAnsi"/>
          <w:sz w:val="21"/>
          <w:szCs w:val="21"/>
        </w:rPr>
        <w:t>895</w:t>
      </w:r>
      <w:r w:rsidRPr="0050679B">
        <w:rPr>
          <w:rFonts w:cstheme="minorHAnsi"/>
          <w:sz w:val="21"/>
          <w:szCs w:val="21"/>
        </w:rPr>
        <w:t xml:space="preserve"> (Regular Rate = $</w:t>
      </w:r>
      <w:r w:rsidR="00687B9A">
        <w:rPr>
          <w:rFonts w:cstheme="minorHAnsi"/>
          <w:sz w:val="21"/>
          <w:szCs w:val="21"/>
        </w:rPr>
        <w:t>995</w:t>
      </w:r>
      <w:r w:rsidRPr="0050679B">
        <w:rPr>
          <w:rFonts w:cstheme="minorHAnsi"/>
          <w:sz w:val="21"/>
          <w:szCs w:val="21"/>
        </w:rPr>
        <w:t>)</w:t>
      </w:r>
    </w:p>
    <w:p w14:paraId="60F6DE17" w14:textId="1A11E8D5" w:rsidR="00350938" w:rsidRPr="0050679B" w:rsidRDefault="00350938" w:rsidP="00350938">
      <w:pPr>
        <w:pStyle w:val="ListParagraph"/>
        <w:numPr>
          <w:ilvl w:val="0"/>
          <w:numId w:val="4"/>
        </w:numPr>
        <w:spacing w:after="0" w:line="240" w:lineRule="auto"/>
        <w:rPr>
          <w:rFonts w:cstheme="minorHAnsi"/>
          <w:sz w:val="21"/>
          <w:szCs w:val="21"/>
        </w:rPr>
      </w:pPr>
      <w:r w:rsidRPr="0050679B">
        <w:rPr>
          <w:rFonts w:cstheme="minorHAnsi"/>
          <w:sz w:val="21"/>
          <w:szCs w:val="21"/>
        </w:rPr>
        <w:t xml:space="preserve">Non-Member Early Bird </w:t>
      </w:r>
      <w:r w:rsidR="0050679B" w:rsidRPr="0050679B">
        <w:rPr>
          <w:rFonts w:cstheme="minorHAnsi"/>
          <w:i/>
          <w:iCs/>
          <w:sz w:val="21"/>
          <w:szCs w:val="21"/>
        </w:rPr>
        <w:t>(Until August 15)</w:t>
      </w:r>
      <w:r w:rsidR="0050679B" w:rsidRPr="0050679B">
        <w:rPr>
          <w:rFonts w:cstheme="minorHAnsi"/>
          <w:sz w:val="21"/>
          <w:szCs w:val="21"/>
        </w:rPr>
        <w:t xml:space="preserve"> </w:t>
      </w:r>
      <w:r w:rsidRPr="0050679B">
        <w:rPr>
          <w:rFonts w:cstheme="minorHAnsi"/>
          <w:sz w:val="21"/>
          <w:szCs w:val="21"/>
        </w:rPr>
        <w:t>= $</w:t>
      </w:r>
      <w:r w:rsidR="00687B9A">
        <w:rPr>
          <w:rFonts w:cstheme="minorHAnsi"/>
          <w:sz w:val="21"/>
          <w:szCs w:val="21"/>
        </w:rPr>
        <w:t>1,145</w:t>
      </w:r>
      <w:r w:rsidRPr="0050679B">
        <w:rPr>
          <w:rFonts w:cstheme="minorHAnsi"/>
          <w:sz w:val="21"/>
          <w:szCs w:val="21"/>
        </w:rPr>
        <w:t xml:space="preserve"> (Regular Rate = $</w:t>
      </w:r>
      <w:r w:rsidR="00687B9A">
        <w:rPr>
          <w:rFonts w:cstheme="minorHAnsi"/>
          <w:sz w:val="21"/>
          <w:szCs w:val="21"/>
        </w:rPr>
        <w:t>1,245</w:t>
      </w:r>
      <w:r w:rsidRPr="0050679B">
        <w:rPr>
          <w:rFonts w:cstheme="minorHAnsi"/>
          <w:sz w:val="21"/>
          <w:szCs w:val="21"/>
        </w:rPr>
        <w:t>)</w:t>
      </w:r>
    </w:p>
    <w:p w14:paraId="62470B38" w14:textId="77777777" w:rsidR="00350938" w:rsidRPr="0050679B" w:rsidRDefault="00350938" w:rsidP="00350938">
      <w:pPr>
        <w:spacing w:after="0" w:line="240" w:lineRule="auto"/>
        <w:rPr>
          <w:rFonts w:cstheme="minorHAnsi"/>
          <w:sz w:val="21"/>
          <w:szCs w:val="21"/>
        </w:rPr>
      </w:pPr>
    </w:p>
    <w:p w14:paraId="6FCB4D5B" w14:textId="242DDB29" w:rsidR="00350938" w:rsidRPr="0050679B" w:rsidRDefault="00350938" w:rsidP="00EC0F50">
      <w:pPr>
        <w:spacing w:after="120" w:line="240" w:lineRule="auto"/>
        <w:rPr>
          <w:rFonts w:cstheme="minorHAnsi"/>
          <w:sz w:val="21"/>
          <w:szCs w:val="21"/>
        </w:rPr>
      </w:pPr>
      <w:r w:rsidRPr="0050679B">
        <w:rPr>
          <w:rFonts w:cstheme="minorHAnsi"/>
          <w:sz w:val="21"/>
          <w:szCs w:val="21"/>
        </w:rPr>
        <w:t xml:space="preserve">In addition to the conference </w:t>
      </w:r>
      <w:r w:rsidR="00EC0F50">
        <w:rPr>
          <w:rFonts w:cstheme="minorHAnsi"/>
          <w:sz w:val="21"/>
          <w:szCs w:val="21"/>
        </w:rPr>
        <w:t>registration</w:t>
      </w:r>
      <w:r w:rsidRPr="0050679B">
        <w:rPr>
          <w:rFonts w:cstheme="minorHAnsi"/>
          <w:sz w:val="21"/>
          <w:szCs w:val="21"/>
        </w:rPr>
        <w:t>, I anticipate the following additional costs:</w:t>
      </w:r>
    </w:p>
    <w:tbl>
      <w:tblPr>
        <w:tblStyle w:val="TableGrid"/>
        <w:tblW w:w="0" w:type="auto"/>
        <w:tblInd w:w="2875" w:type="dxa"/>
        <w:tblLook w:val="04A0" w:firstRow="1" w:lastRow="0" w:firstColumn="1" w:lastColumn="0" w:noHBand="0" w:noVBand="1"/>
      </w:tblPr>
      <w:tblGrid>
        <w:gridCol w:w="2520"/>
        <w:gridCol w:w="2520"/>
      </w:tblGrid>
      <w:tr w:rsidR="00350938" w:rsidRPr="0050679B" w14:paraId="79DBD7D2" w14:textId="77777777" w:rsidTr="0082770D">
        <w:tc>
          <w:tcPr>
            <w:tcW w:w="2520" w:type="dxa"/>
          </w:tcPr>
          <w:p w14:paraId="6563A21A" w14:textId="77777777" w:rsidR="00350938" w:rsidRPr="0050679B" w:rsidRDefault="00350938" w:rsidP="0082770D">
            <w:pPr>
              <w:jc w:val="right"/>
              <w:rPr>
                <w:rFonts w:cstheme="minorHAnsi"/>
                <w:sz w:val="21"/>
                <w:szCs w:val="21"/>
              </w:rPr>
            </w:pPr>
            <w:r w:rsidRPr="0050679B">
              <w:rPr>
                <w:rFonts w:cstheme="minorHAnsi"/>
                <w:sz w:val="21"/>
                <w:szCs w:val="21"/>
              </w:rPr>
              <w:t>Airfare</w:t>
            </w:r>
          </w:p>
        </w:tc>
        <w:tc>
          <w:tcPr>
            <w:tcW w:w="2520" w:type="dxa"/>
          </w:tcPr>
          <w:p w14:paraId="3A4EBE00" w14:textId="77777777" w:rsidR="00350938" w:rsidRPr="0050679B" w:rsidRDefault="00350938" w:rsidP="0082770D">
            <w:pPr>
              <w:rPr>
                <w:rFonts w:cstheme="minorHAnsi"/>
                <w:sz w:val="21"/>
                <w:szCs w:val="21"/>
              </w:rPr>
            </w:pPr>
            <w:r w:rsidRPr="0050679B">
              <w:rPr>
                <w:rFonts w:cstheme="minorHAnsi"/>
                <w:sz w:val="21"/>
                <w:szCs w:val="21"/>
              </w:rPr>
              <w:t>$</w:t>
            </w:r>
          </w:p>
        </w:tc>
      </w:tr>
      <w:tr w:rsidR="00350938" w:rsidRPr="0050679B" w14:paraId="2FAAECFA" w14:textId="77777777" w:rsidTr="0082770D">
        <w:tc>
          <w:tcPr>
            <w:tcW w:w="2520" w:type="dxa"/>
          </w:tcPr>
          <w:p w14:paraId="01F37A9F" w14:textId="77777777" w:rsidR="00350938" w:rsidRPr="0050679B" w:rsidRDefault="00350938" w:rsidP="0082770D">
            <w:pPr>
              <w:jc w:val="right"/>
              <w:rPr>
                <w:rFonts w:cstheme="minorHAnsi"/>
                <w:sz w:val="21"/>
                <w:szCs w:val="21"/>
              </w:rPr>
            </w:pPr>
            <w:r w:rsidRPr="0050679B">
              <w:rPr>
                <w:rFonts w:cstheme="minorHAnsi"/>
                <w:sz w:val="21"/>
                <w:szCs w:val="21"/>
              </w:rPr>
              <w:t>Ground Transportation</w:t>
            </w:r>
          </w:p>
        </w:tc>
        <w:tc>
          <w:tcPr>
            <w:tcW w:w="2520" w:type="dxa"/>
          </w:tcPr>
          <w:p w14:paraId="74B3C574" w14:textId="77777777" w:rsidR="00350938" w:rsidRPr="0050679B" w:rsidRDefault="00350938" w:rsidP="0082770D">
            <w:pPr>
              <w:rPr>
                <w:rFonts w:cstheme="minorHAnsi"/>
                <w:sz w:val="21"/>
                <w:szCs w:val="21"/>
              </w:rPr>
            </w:pPr>
            <w:r w:rsidRPr="0050679B">
              <w:rPr>
                <w:rFonts w:cstheme="minorHAnsi"/>
                <w:sz w:val="21"/>
                <w:szCs w:val="21"/>
              </w:rPr>
              <w:t>$</w:t>
            </w:r>
          </w:p>
        </w:tc>
      </w:tr>
      <w:tr w:rsidR="00350938" w:rsidRPr="0050679B" w14:paraId="18898169" w14:textId="77777777" w:rsidTr="0082770D">
        <w:tc>
          <w:tcPr>
            <w:tcW w:w="2520" w:type="dxa"/>
          </w:tcPr>
          <w:p w14:paraId="4B520AB6" w14:textId="77777777" w:rsidR="00350938" w:rsidRPr="0050679B" w:rsidRDefault="00350938" w:rsidP="0082770D">
            <w:pPr>
              <w:jc w:val="right"/>
              <w:rPr>
                <w:rFonts w:cstheme="minorHAnsi"/>
                <w:sz w:val="21"/>
                <w:szCs w:val="21"/>
              </w:rPr>
            </w:pPr>
            <w:r w:rsidRPr="0050679B">
              <w:rPr>
                <w:rFonts w:cstheme="minorHAnsi"/>
                <w:sz w:val="21"/>
                <w:szCs w:val="21"/>
              </w:rPr>
              <w:t xml:space="preserve">Hotel </w:t>
            </w:r>
          </w:p>
        </w:tc>
        <w:tc>
          <w:tcPr>
            <w:tcW w:w="2520" w:type="dxa"/>
          </w:tcPr>
          <w:p w14:paraId="2571C46E" w14:textId="77777777" w:rsidR="00350938" w:rsidRPr="0050679B" w:rsidRDefault="00350938" w:rsidP="0082770D">
            <w:pPr>
              <w:rPr>
                <w:rFonts w:cstheme="minorHAnsi"/>
                <w:sz w:val="21"/>
                <w:szCs w:val="21"/>
              </w:rPr>
            </w:pPr>
            <w:r w:rsidRPr="0050679B">
              <w:rPr>
                <w:rFonts w:cstheme="minorHAnsi"/>
                <w:sz w:val="21"/>
                <w:szCs w:val="21"/>
              </w:rPr>
              <w:t>$</w:t>
            </w:r>
          </w:p>
        </w:tc>
      </w:tr>
      <w:tr w:rsidR="00350938" w:rsidRPr="0050679B" w14:paraId="0318FDF9" w14:textId="77777777" w:rsidTr="0082770D">
        <w:tc>
          <w:tcPr>
            <w:tcW w:w="2520" w:type="dxa"/>
          </w:tcPr>
          <w:p w14:paraId="6E365DA0" w14:textId="77777777" w:rsidR="00350938" w:rsidRPr="0050679B" w:rsidRDefault="00350938" w:rsidP="0082770D">
            <w:pPr>
              <w:jc w:val="right"/>
              <w:rPr>
                <w:rFonts w:cstheme="minorHAnsi"/>
                <w:sz w:val="21"/>
                <w:szCs w:val="21"/>
              </w:rPr>
            </w:pPr>
            <w:r w:rsidRPr="0050679B">
              <w:rPr>
                <w:rFonts w:cstheme="minorHAnsi"/>
                <w:sz w:val="21"/>
                <w:szCs w:val="21"/>
              </w:rPr>
              <w:t>Meals</w:t>
            </w:r>
          </w:p>
        </w:tc>
        <w:tc>
          <w:tcPr>
            <w:tcW w:w="2520" w:type="dxa"/>
          </w:tcPr>
          <w:p w14:paraId="36B2C414" w14:textId="77777777" w:rsidR="00350938" w:rsidRPr="0050679B" w:rsidRDefault="00350938" w:rsidP="0082770D">
            <w:pPr>
              <w:rPr>
                <w:rFonts w:cstheme="minorHAnsi"/>
                <w:sz w:val="21"/>
                <w:szCs w:val="21"/>
              </w:rPr>
            </w:pPr>
            <w:r w:rsidRPr="0050679B">
              <w:rPr>
                <w:rFonts w:cstheme="minorHAnsi"/>
                <w:sz w:val="21"/>
                <w:szCs w:val="21"/>
              </w:rPr>
              <w:t>$</w:t>
            </w:r>
          </w:p>
        </w:tc>
      </w:tr>
      <w:tr w:rsidR="00350938" w:rsidRPr="0050679B" w14:paraId="6EF1632B" w14:textId="77777777" w:rsidTr="0082770D">
        <w:tc>
          <w:tcPr>
            <w:tcW w:w="2520" w:type="dxa"/>
          </w:tcPr>
          <w:p w14:paraId="70D3F09A" w14:textId="77777777" w:rsidR="00350938" w:rsidRPr="0050679B" w:rsidRDefault="00350938" w:rsidP="0082770D">
            <w:pPr>
              <w:jc w:val="right"/>
              <w:rPr>
                <w:rFonts w:cstheme="minorHAnsi"/>
                <w:b/>
                <w:bCs/>
                <w:sz w:val="21"/>
                <w:szCs w:val="21"/>
              </w:rPr>
            </w:pPr>
            <w:r w:rsidRPr="0050679B">
              <w:rPr>
                <w:rFonts w:cstheme="minorHAnsi"/>
                <w:b/>
                <w:bCs/>
                <w:sz w:val="21"/>
                <w:szCs w:val="21"/>
              </w:rPr>
              <w:t>Total</w:t>
            </w:r>
          </w:p>
        </w:tc>
        <w:tc>
          <w:tcPr>
            <w:tcW w:w="2520" w:type="dxa"/>
          </w:tcPr>
          <w:p w14:paraId="0DC2382A" w14:textId="77777777" w:rsidR="00350938" w:rsidRPr="0050679B" w:rsidRDefault="00350938" w:rsidP="0082770D">
            <w:pPr>
              <w:rPr>
                <w:rFonts w:cstheme="minorHAnsi"/>
                <w:b/>
                <w:bCs/>
                <w:sz w:val="21"/>
                <w:szCs w:val="21"/>
              </w:rPr>
            </w:pPr>
            <w:r w:rsidRPr="0050679B">
              <w:rPr>
                <w:rFonts w:cstheme="minorHAnsi"/>
                <w:b/>
                <w:bCs/>
                <w:sz w:val="21"/>
                <w:szCs w:val="21"/>
              </w:rPr>
              <w:t>$</w:t>
            </w:r>
          </w:p>
        </w:tc>
      </w:tr>
    </w:tbl>
    <w:p w14:paraId="234103F9" w14:textId="77777777" w:rsidR="00EA6929" w:rsidRDefault="00EA6929" w:rsidP="00EA6929">
      <w:pPr>
        <w:spacing w:before="120"/>
        <w:rPr>
          <w:sz w:val="21"/>
          <w:szCs w:val="21"/>
        </w:rPr>
      </w:pPr>
      <w:r w:rsidRPr="00EA6929">
        <w:rPr>
          <w:sz w:val="21"/>
          <w:szCs w:val="21"/>
        </w:rPr>
        <w:t>I kindly request your approval to attend the EHS HAZMAT Summit (ahmpnet.org/</w:t>
      </w:r>
      <w:proofErr w:type="spellStart"/>
      <w:r w:rsidRPr="00EA6929">
        <w:rPr>
          <w:sz w:val="21"/>
          <w:szCs w:val="21"/>
        </w:rPr>
        <w:t>ehs</w:t>
      </w:r>
      <w:proofErr w:type="spellEnd"/>
      <w:r w:rsidRPr="00EA6929">
        <w:rPr>
          <w:sz w:val="21"/>
          <w:szCs w:val="21"/>
        </w:rPr>
        <w:t xml:space="preserve">-hazmat-summit). The investment in my attendance will yield long-term benefits for our organization through enhanced knowledge, skills, and professional growth. </w:t>
      </w:r>
    </w:p>
    <w:p w14:paraId="177486CD" w14:textId="520A557D" w:rsidR="00F57CEB" w:rsidRPr="0050679B" w:rsidRDefault="00EA6929" w:rsidP="00F57CEB">
      <w:pPr>
        <w:rPr>
          <w:sz w:val="21"/>
          <w:szCs w:val="21"/>
        </w:rPr>
      </w:pPr>
      <w:r>
        <w:rPr>
          <w:sz w:val="21"/>
          <w:szCs w:val="21"/>
        </w:rPr>
        <w:t>Sincerely</w:t>
      </w:r>
      <w:r w:rsidR="00F57CEB" w:rsidRPr="0050679B">
        <w:rPr>
          <w:sz w:val="21"/>
          <w:szCs w:val="21"/>
        </w:rPr>
        <w:t xml:space="preserve">, </w:t>
      </w:r>
    </w:p>
    <w:p w14:paraId="79193507" w14:textId="35B68D81" w:rsidR="00F57CEB" w:rsidRPr="0050679B" w:rsidRDefault="00F57CEB" w:rsidP="00602AA4">
      <w:pPr>
        <w:rPr>
          <w:sz w:val="21"/>
          <w:szCs w:val="21"/>
        </w:rPr>
      </w:pPr>
      <w:r w:rsidRPr="0050679B">
        <w:rPr>
          <w:sz w:val="21"/>
          <w:szCs w:val="21"/>
        </w:rPr>
        <w:t>[</w:t>
      </w:r>
      <w:r w:rsidR="00EA6929">
        <w:rPr>
          <w:sz w:val="21"/>
          <w:szCs w:val="21"/>
        </w:rPr>
        <w:t>Your</w:t>
      </w:r>
      <w:r w:rsidRPr="0050679B">
        <w:rPr>
          <w:sz w:val="21"/>
          <w:szCs w:val="21"/>
        </w:rPr>
        <w:t xml:space="preserve"> Name]</w:t>
      </w:r>
    </w:p>
    <w:p w14:paraId="1E6DCD86" w14:textId="77777777" w:rsidR="00602AA4" w:rsidRPr="0050679B" w:rsidRDefault="00602AA4" w:rsidP="00602AA4">
      <w:pPr>
        <w:rPr>
          <w:sz w:val="21"/>
          <w:szCs w:val="21"/>
        </w:rPr>
      </w:pPr>
    </w:p>
    <w:sectPr w:rsidR="00602AA4" w:rsidRPr="0050679B" w:rsidSect="005A2F87">
      <w:headerReference w:type="even" r:id="rId7"/>
      <w:headerReference w:type="default" r:id="rId8"/>
      <w:footerReference w:type="even" r:id="rId9"/>
      <w:footerReference w:type="default" r:id="rId10"/>
      <w:headerReference w:type="first" r:id="rId11"/>
      <w:footerReference w:type="first" r:id="rId12"/>
      <w:pgSz w:w="12240" w:h="15840"/>
      <w:pgMar w:top="1008" w:right="864" w:bottom="720" w:left="864"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50696" w14:textId="77777777" w:rsidR="00287034" w:rsidRDefault="00287034" w:rsidP="00BE0205">
      <w:pPr>
        <w:spacing w:after="0" w:line="240" w:lineRule="auto"/>
      </w:pPr>
      <w:r>
        <w:separator/>
      </w:r>
    </w:p>
  </w:endnote>
  <w:endnote w:type="continuationSeparator" w:id="0">
    <w:p w14:paraId="0E9E0DFC" w14:textId="77777777" w:rsidR="00287034" w:rsidRDefault="00287034" w:rsidP="00BE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DD0D" w14:textId="77777777" w:rsidR="005A68C0" w:rsidRDefault="005A6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88C3" w14:textId="7F615E3B" w:rsidR="009F5BB8" w:rsidRPr="008C76EA" w:rsidRDefault="009F5BB8" w:rsidP="009F5BB8">
    <w:pPr>
      <w:pStyle w:val="Footer"/>
      <w:jc w:val="center"/>
      <w:rPr>
        <w:i/>
        <w:iCs/>
        <w:color w:val="538135" w:themeColor="accent6" w:themeShade="BF"/>
        <w:sz w:val="24"/>
        <w:szCs w:val="24"/>
      </w:rPr>
    </w:pPr>
    <w:r w:rsidRPr="008C76EA">
      <w:rPr>
        <w:i/>
        <w:iCs/>
        <w:color w:val="538135" w:themeColor="accent6" w:themeShade="BF"/>
        <w:sz w:val="24"/>
        <w:szCs w:val="24"/>
      </w:rPr>
      <w:t xml:space="preserve">Global </w:t>
    </w:r>
    <w:r w:rsidR="008C76EA" w:rsidRPr="008C76EA">
      <w:rPr>
        <w:i/>
        <w:iCs/>
        <w:color w:val="538135" w:themeColor="accent6" w:themeShade="BF"/>
        <w:sz w:val="24"/>
        <w:szCs w:val="24"/>
      </w:rPr>
      <w:t>l</w:t>
    </w:r>
    <w:r w:rsidRPr="008C76EA">
      <w:rPr>
        <w:i/>
        <w:iCs/>
        <w:color w:val="538135" w:themeColor="accent6" w:themeShade="BF"/>
        <w:sz w:val="24"/>
        <w:szCs w:val="24"/>
      </w:rPr>
      <w:t xml:space="preserve">eadership for a </w:t>
    </w:r>
    <w:r w:rsidR="008C76EA" w:rsidRPr="008C76EA">
      <w:rPr>
        <w:i/>
        <w:iCs/>
        <w:color w:val="538135" w:themeColor="accent6" w:themeShade="BF"/>
        <w:sz w:val="24"/>
        <w:szCs w:val="24"/>
      </w:rPr>
      <w:t>s</w:t>
    </w:r>
    <w:r w:rsidRPr="008C76EA">
      <w:rPr>
        <w:i/>
        <w:iCs/>
        <w:color w:val="538135" w:themeColor="accent6" w:themeShade="BF"/>
        <w:sz w:val="24"/>
        <w:szCs w:val="24"/>
      </w:rPr>
      <w:t xml:space="preserve">ustainable </w:t>
    </w:r>
    <w:r w:rsidR="008C76EA" w:rsidRPr="008C76EA">
      <w:rPr>
        <w:i/>
        <w:iCs/>
        <w:color w:val="538135" w:themeColor="accent6" w:themeShade="BF"/>
        <w:sz w:val="24"/>
        <w:szCs w:val="24"/>
      </w:rPr>
      <w:t>f</w:t>
    </w:r>
    <w:r w:rsidRPr="008C76EA">
      <w:rPr>
        <w:i/>
        <w:iCs/>
        <w:color w:val="538135" w:themeColor="accent6" w:themeShade="BF"/>
        <w:sz w:val="24"/>
        <w:szCs w:val="24"/>
      </w:rPr>
      <w:t xml:space="preserve">uture </w:t>
    </w:r>
    <w:r w:rsidRPr="008C76EA">
      <w:rPr>
        <w:i/>
        <w:iCs/>
        <w:color w:val="538135" w:themeColor="accent6" w:themeShade="BF"/>
        <w:sz w:val="24"/>
        <w:szCs w:val="24"/>
        <w:vertAlign w:val="superscript"/>
      </w:rPr>
      <w:t>TM</w:t>
    </w:r>
  </w:p>
  <w:p w14:paraId="3C1F250E" w14:textId="77777777" w:rsidR="009F5BB8" w:rsidRDefault="009F5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8278" w14:textId="77777777" w:rsidR="005A68C0" w:rsidRDefault="005A6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372A0" w14:textId="77777777" w:rsidR="00287034" w:rsidRDefault="00287034" w:rsidP="00BE0205">
      <w:pPr>
        <w:spacing w:after="0" w:line="240" w:lineRule="auto"/>
      </w:pPr>
      <w:r>
        <w:separator/>
      </w:r>
    </w:p>
  </w:footnote>
  <w:footnote w:type="continuationSeparator" w:id="0">
    <w:p w14:paraId="60DAC036" w14:textId="77777777" w:rsidR="00287034" w:rsidRDefault="00287034" w:rsidP="00BE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1518" w14:textId="77777777" w:rsidR="005A68C0" w:rsidRDefault="005A6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5DD6" w14:textId="762AF451" w:rsidR="00BE0205" w:rsidRDefault="00BE0205" w:rsidP="00BE0205">
    <w:pPr>
      <w:pStyle w:val="Header"/>
      <w:jc w:val="right"/>
    </w:pPr>
    <w:r>
      <w:rPr>
        <w:noProof/>
      </w:rPr>
      <w:drawing>
        <wp:anchor distT="0" distB="0" distL="114300" distR="114300" simplePos="0" relativeHeight="251658240" behindDoc="0" locked="0" layoutInCell="1" allowOverlap="1" wp14:anchorId="28ED0AA4" wp14:editId="1739DF71">
          <wp:simplePos x="0" y="0"/>
          <wp:positionH relativeFrom="column">
            <wp:posOffset>-113030</wp:posOffset>
          </wp:positionH>
          <wp:positionV relativeFrom="paragraph">
            <wp:posOffset>-123825</wp:posOffset>
          </wp:positionV>
          <wp:extent cx="2139950" cy="914400"/>
          <wp:effectExtent l="0" t="0" r="0" b="0"/>
          <wp:wrapSquare wrapText="bothSides"/>
          <wp:docPr id="709615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1515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39950" cy="914400"/>
                  </a:xfrm>
                  <a:prstGeom prst="rect">
                    <a:avLst/>
                  </a:prstGeom>
                </pic:spPr>
              </pic:pic>
            </a:graphicData>
          </a:graphic>
          <wp14:sizeRelH relativeFrom="margin">
            <wp14:pctWidth>0</wp14:pctWidth>
          </wp14:sizeRelH>
        </wp:anchor>
      </w:drawing>
    </w:r>
  </w:p>
  <w:p w14:paraId="5F9D52CB" w14:textId="154ED23F" w:rsidR="00BE0205" w:rsidRPr="00BE0205" w:rsidRDefault="00BE0205" w:rsidP="00BE0205">
    <w:pPr>
      <w:pStyle w:val="Header"/>
      <w:spacing w:before="120"/>
      <w:jc w:val="right"/>
      <w:rPr>
        <w:rFonts w:cstheme="minorHAnsi"/>
        <w:color w:val="002060"/>
      </w:rPr>
    </w:pPr>
    <w:r w:rsidRPr="00BE0205">
      <w:rPr>
        <w:rFonts w:cstheme="minorHAnsi"/>
        <w:color w:val="002060"/>
      </w:rPr>
      <w:t>www.ahmpnet.org</w:t>
    </w:r>
    <w:r w:rsidR="0021620F">
      <w:rPr>
        <w:rFonts w:cstheme="minorHAnsi"/>
        <w:color w:val="002060"/>
      </w:rPr>
      <w:br/>
      <w:t>E: info@ahmpnet.org</w:t>
    </w:r>
    <w:r w:rsidR="0021620F">
      <w:rPr>
        <w:rFonts w:cstheme="minorHAnsi"/>
        <w:color w:val="002060"/>
      </w:rPr>
      <w:br/>
      <w:t xml:space="preserve">P: </w:t>
    </w:r>
    <w:r w:rsidR="0021620F" w:rsidRPr="0021620F">
      <w:rPr>
        <w:rFonts w:cstheme="minorHAnsi"/>
        <w:color w:val="002060"/>
      </w:rPr>
      <w:t>219-258-3348</w:t>
    </w:r>
  </w:p>
  <w:p w14:paraId="222B9E37" w14:textId="77777777" w:rsidR="00BE0205" w:rsidRDefault="00BE0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8467" w14:textId="77777777" w:rsidR="005A68C0" w:rsidRDefault="005A6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3D8A"/>
    <w:multiLevelType w:val="hybridMultilevel"/>
    <w:tmpl w:val="CDEA3176"/>
    <w:lvl w:ilvl="0" w:tplc="5502B13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89036B8"/>
    <w:multiLevelType w:val="hybridMultilevel"/>
    <w:tmpl w:val="967C8992"/>
    <w:lvl w:ilvl="0" w:tplc="D46274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33F7B"/>
    <w:multiLevelType w:val="hybridMultilevel"/>
    <w:tmpl w:val="37DA3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169D8"/>
    <w:multiLevelType w:val="hybridMultilevel"/>
    <w:tmpl w:val="9FF60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384853">
    <w:abstractNumId w:val="2"/>
  </w:num>
  <w:num w:numId="2" w16cid:durableId="2021618649">
    <w:abstractNumId w:val="0"/>
  </w:num>
  <w:num w:numId="3" w16cid:durableId="2089114585">
    <w:abstractNumId w:val="1"/>
  </w:num>
  <w:num w:numId="4" w16cid:durableId="1862041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05"/>
    <w:rsid w:val="000A1D84"/>
    <w:rsid w:val="000D37E5"/>
    <w:rsid w:val="0021620F"/>
    <w:rsid w:val="00237282"/>
    <w:rsid w:val="00287034"/>
    <w:rsid w:val="003454B9"/>
    <w:rsid w:val="00350938"/>
    <w:rsid w:val="00427516"/>
    <w:rsid w:val="00444F70"/>
    <w:rsid w:val="00454BEB"/>
    <w:rsid w:val="00487B68"/>
    <w:rsid w:val="0050679B"/>
    <w:rsid w:val="00530378"/>
    <w:rsid w:val="005A2F87"/>
    <w:rsid w:val="005A68C0"/>
    <w:rsid w:val="005D15E5"/>
    <w:rsid w:val="00602AA4"/>
    <w:rsid w:val="00644D56"/>
    <w:rsid w:val="00687B9A"/>
    <w:rsid w:val="006E7735"/>
    <w:rsid w:val="007C28F5"/>
    <w:rsid w:val="00852DF0"/>
    <w:rsid w:val="008846C6"/>
    <w:rsid w:val="008C76EA"/>
    <w:rsid w:val="00921384"/>
    <w:rsid w:val="00923CC4"/>
    <w:rsid w:val="00925D91"/>
    <w:rsid w:val="009F5BB8"/>
    <w:rsid w:val="00A13484"/>
    <w:rsid w:val="00A62BD1"/>
    <w:rsid w:val="00BD70BA"/>
    <w:rsid w:val="00BE0205"/>
    <w:rsid w:val="00C373D6"/>
    <w:rsid w:val="00C42A46"/>
    <w:rsid w:val="00C63174"/>
    <w:rsid w:val="00C90BAF"/>
    <w:rsid w:val="00C972A2"/>
    <w:rsid w:val="00D2489A"/>
    <w:rsid w:val="00DB113A"/>
    <w:rsid w:val="00E925A5"/>
    <w:rsid w:val="00EA6929"/>
    <w:rsid w:val="00EB4FB4"/>
    <w:rsid w:val="00EC0F50"/>
    <w:rsid w:val="00F57CEB"/>
    <w:rsid w:val="00F71EBC"/>
    <w:rsid w:val="00F8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E141D"/>
  <w15:chartTrackingRefBased/>
  <w15:docId w15:val="{70D21732-0A3D-4691-8EFA-8EA1988F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205"/>
  </w:style>
  <w:style w:type="paragraph" w:styleId="Footer">
    <w:name w:val="footer"/>
    <w:basedOn w:val="Normal"/>
    <w:link w:val="FooterChar"/>
    <w:uiPriority w:val="99"/>
    <w:unhideWhenUsed/>
    <w:rsid w:val="00BE0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205"/>
  </w:style>
  <w:style w:type="character" w:styleId="Hyperlink">
    <w:name w:val="Hyperlink"/>
    <w:basedOn w:val="DefaultParagraphFont"/>
    <w:uiPriority w:val="99"/>
    <w:unhideWhenUsed/>
    <w:rsid w:val="0021620F"/>
    <w:rPr>
      <w:color w:val="0563C1" w:themeColor="hyperlink"/>
      <w:u w:val="single"/>
    </w:rPr>
  </w:style>
  <w:style w:type="character" w:styleId="UnresolvedMention">
    <w:name w:val="Unresolved Mention"/>
    <w:basedOn w:val="DefaultParagraphFont"/>
    <w:uiPriority w:val="99"/>
    <w:semiHidden/>
    <w:unhideWhenUsed/>
    <w:rsid w:val="0021620F"/>
    <w:rPr>
      <w:color w:val="605E5C"/>
      <w:shd w:val="clear" w:color="auto" w:fill="E1DFDD"/>
    </w:rPr>
  </w:style>
  <w:style w:type="paragraph" w:styleId="ListParagraph">
    <w:name w:val="List Paragraph"/>
    <w:basedOn w:val="Normal"/>
    <w:uiPriority w:val="34"/>
    <w:qFormat/>
    <w:rsid w:val="00F87C75"/>
    <w:pPr>
      <w:ind w:left="720"/>
      <w:contextualSpacing/>
    </w:pPr>
  </w:style>
  <w:style w:type="paragraph" w:styleId="BodyText">
    <w:name w:val="Body Text"/>
    <w:basedOn w:val="Normal"/>
    <w:link w:val="BodyTextChar"/>
    <w:qFormat/>
    <w:rsid w:val="00A62BD1"/>
    <w:pPr>
      <w:spacing w:before="180" w:after="180" w:line="240" w:lineRule="auto"/>
    </w:pPr>
    <w:rPr>
      <w:sz w:val="24"/>
      <w:szCs w:val="24"/>
    </w:rPr>
  </w:style>
  <w:style w:type="character" w:customStyle="1" w:styleId="BodyTextChar">
    <w:name w:val="Body Text Char"/>
    <w:basedOn w:val="DefaultParagraphFont"/>
    <w:link w:val="BodyText"/>
    <w:rsid w:val="00A62BD1"/>
    <w:rPr>
      <w:sz w:val="24"/>
      <w:szCs w:val="24"/>
    </w:rPr>
  </w:style>
  <w:style w:type="table" w:styleId="TableGrid">
    <w:name w:val="Table Grid"/>
    <w:basedOn w:val="TableNormal"/>
    <w:uiPriority w:val="39"/>
    <w:rsid w:val="0035093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364</Words>
  <Characters>2317</Characters>
  <Application>Microsoft Office Word</Application>
  <DocSecurity>0</DocSecurity>
  <Lines>66</Lines>
  <Paragraphs>49</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McWilliam</dc:creator>
  <cp:keywords/>
  <dc:description/>
  <cp:lastModifiedBy>Becky McWilliam</cp:lastModifiedBy>
  <cp:revision>9</cp:revision>
  <dcterms:created xsi:type="dcterms:W3CDTF">2026-07-16T16:40:00Z</dcterms:created>
  <dcterms:modified xsi:type="dcterms:W3CDTF">2026-07-16T16:53:00Z</dcterms:modified>
</cp:coreProperties>
</file>